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Новые методологические подходы разработаны на рынке агрегаторов такси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2020, 13:51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ноября состоялось заседание Комиссии ФАС России по проведению анализа товарных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Комиссии рассматривались аналитические отчеты о состоянии конкуренции на ряде товарных рынков. К ним относятся рынки агрегаторов такси, семян подсолнечника для посева, услуг по сбору и транспортированию твердых коммунальных отходов, инновационной никотиносодержащей продукции, оптовый и розничный рынки электрической энергии (мощности).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анализа состояния конкуренции на рынке агрегаторов такси разработаны новые методологические подходы к оценке состояния конкуренции на многосторонних товарных рынках, а также подходы к определению основных этапов проведения анализа рынков, на которых действуют цифровые платформы.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 подчеркнула важность и своевременность проведения анализа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«Совместная разработка методологических подходов, позволяет выработать наиболее эффективные условия для развития конкуренции на цифровых рынках», - добавила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продолжит мониторинг состояния конкуренции на товарном рынке агрегаторов такси. Планируется также обратить внимание на функционирование цифровых платформ в цифровых экосистемах. Проведение оценки состояния конкурентной среды и принятие своевременных мер, направленных на обеспечение конкуренции, очень важны в целях эффективного развития цифровой экономики», - отметил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Комиссии также был рассмотрен аналитический отчет о состоянии конкуренции на рынке семян подсолнечника для посева.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«Оценивая рынок семян подсолнечника для посева, можно сделать вывод, что при умеренном уровне концентрации товарного рынка наблюдается достаточно высокий уровень его зависимости от иностранного селекционного материала. На долю семян сортов и гибридов подсолнечника, патентообладателями которых являются иностранные компании, по результатам анализа за 2019 год приходится более 70% используемых семян, как ввезенных на территорию Российской Федерации, так и произведенных на внутреннем рынке путем мультипликации иностранного селекционного материала или гибридизации из родительских форм иностранной селекции», - сообщила начальник Управления контроля агропромышленного комплекса ФАС России Лариса Вовкивская.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заседания участники уделили внимание изучению рынка инновационной никотиносодержащей продукции и устройств, предназначенных для потребления никотина способами, отличными от курения табака.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«Рынок инновационной никотиносодержащей продукции в настоящее время быстро развивается и подвергается значительным структурным и регуляторным изменениям, в том числе за счет осуществления глобальных сделок, разработки и установления соответствующей специфике рынка законодательной базы. Каждое масштабное изменение так или иначе воздействует на положение хозяйствующего субъекта и баланс «сил», - отметила заместитель начальника Контрольно-финансового управления ФАС России Наталия Исаева.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Услуги по сбору и транспортированию твердых коммунальных отходов также не остались без внимания экспертов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"Учитывая, что реформа по обращению с ТКО стартовала не так давно, анализировать рынки данной отрасли особенно важно. Пока проанализированы не все субъекты, так как в 2019 году далеко не начали работу в рамках новой реформы или перестроились в самом конце календарного года. Проведенный анализ показал нам количество существующих операторов по сбору и транспортированию отходов, а также барьеры входа на рынок. Кроме того, мы отразили в нем выявленные нарушения антимонопольного законодательства на этом товарном рынке, а также предложения по улучшению отраслевого законодательства", - отметил начальник Управления регулирования в сфере жилищно-коммунального хозяйства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рынке оптовой и розничной электрической энергии начальник Управления регулирования электроэнергетики ФАС России Дмитрий Васильев отметил следующее: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"Ежегодный анализ товарных рынков позволяет отслеживать конъюнктуру оптовых и розничных рынков электрической энергии и вырабатывать эффективные решения для развития конкуренции на них. Значение уровня концентрации на оптовом рынке электрической энергии и мощности по объему производства, установленной мощности в географических границах Первой ценовой зоны и Второй зоны последние несколько лет достаточно устойчивое. Дальнейшее развитие конкуренции на оптовом рынке возможно за счет устранения технологических ограничений, существующих как между зонами свободного перетока, так и ценовыми зонами путем строительства электросетевых объектов, увеличения пропускной способности сетей. Кроме того, целесообразно вернуться к вопросу о расширении территории ценовых зон и границ рынка, а также привлечению новых участников", - сказал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отметила важность, актуальность и востребованность проведенных исследований, а в ряде случаев – их методологическую новизну.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состоявшегося обсуждения Комиссия приняла решение: одобрить аналитические отчеты и обзоры, использовать их результаты при подготовке ежегодного доклада о состоянии конкуренции, а в дальнейшем – предусмотреть в качестве обязательного раздела отчета анализа правоприменительной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 заседании были одобрены методические рекомендации по проведению анализа состояния конкуренции на рынке строительства, реконструкции и капитального ремонта автомобильных дорог федерального значения, который будет проводиться в 2021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