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раскрыло картель в сфере строительства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2020, 11:43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договорились не снижать цену на 38 аукционах. Общая выручка картеля составила более 373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признало ООО «СК «Вершина», ООО «ГРСК 33» и ООО «Ф-дата» нарушившими Закон о защите конкуренции*.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Общества отказались от конкурентной борьбы в 38 аукционах на оказание услуг по содержанию и эксплуатации административных зданий ЦАО г. Москвы. В результате снижение начальной цены по рассматриваемым аукционам составило от 0% до 2,5%.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выручка картеля составила 373,5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по делу о нарушении антимонопольного законодательства переданы для проведения административного расследования.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«Далее нарушителей ждут не только штрафы в размере до 50% от начальной цены торгов, но и рассмотрение их действий на предмет наличия состава преступления, предусмотренного статьей 178 УК РФ»</w:t>
      </w:r>
      <w:r>
        <w:t xml:space="preserve">, - отметила руководитель Московского УФАС России Екатерина Соловьева.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2 части 1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