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Елена Заева: доступ к цифровой платформе является важным условием для развития конкуренции на цифровых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декабря 2020, 10:05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 этом такой доступ должен обеспечивать работоспособность и безопасность цифровой системы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Новые подходы в антимонопольном регулировании, учитывающие развитие цифровых рынков и необходимость сохранения свободы конкуренции, стали ключевой темой выступления начальника Управления регулирования связи и информационных технологий ФАС России Елены Заевой на Стамбульском форуме по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Елена Заева рассказала об оценке разумности доступа к базе данных, проведенной при рассмотрении дела в отношении агрегатора для поиска работы headhanter.ru. Компании было выдано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предписание
        </w:t>
        </w:r>
      </w:hyperlink>
      <w:r>
        <w:t xml:space="preserve"> о прекращении нарушения антимонопольного законодательства в связи с тем, что пользовательские соглашения платформы содержали в себе положения, запрещающие работодателям, оплатившим доступ к платформам, использовать стороннее программное обеспечение.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Headhanter.ru блокировал работодателей за использование стороннего программного обеспечения по автоматизированному подбору персонала и предлагал переходить на собственные программные продукты c аналогичным функционалом.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«Подобное поведение приводит к ограничению конкуренции на рынке программного обеспечения по автоматизированному подбору персонала, поэтому компании было выдано предписание о предоставлении доступа к платформе для сторонних разработчиков»,</w:t>
      </w:r>
      <w:r>
        <w:t xml:space="preserve"> - отметила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антимонопольная служба учитывала необходимость защиты платформы от несанкционированного доступа, а также тот факт, что любой доступ должен обеспечивать техническую стабильность и работоспособность платформы.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установила, что взаимодействие участников рынка с помощью инструментов API [1] является надлежащей деловой практикой и позволяет сторонам контролировать процесс получения необходимой информации из баз данных платформ, а также обеспечивать условия для их надлежащего и безопасного функционирования», </w:t>
      </w:r>
      <w:r>
        <w:t xml:space="preserve">- пояснила Елена Заева.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она подчеркнула, что в условиях развития цифровых рынков баланс свободы конкуренции и безопасности персональных данных потребителей приобретает особое значение.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Cправочно: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[1] API - описание способов (набор классов, процедур, функций, структур или констант), которыми одна компьютерная программа может взаимодействовать с другой программой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16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