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расследование роста цен на рынках металлопродукции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2020, 10:04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обнаружения признаков нарушения антимонопольного законодательства будут приняты меры реагирования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наблюдает рост цен на рынке металлопродукции, в том числе, арматуру. Для установления обоснованности таких цен ведомство проводит расследование (направлены запросы информации участникам рынка и органам государственной власти). В случае обнаружения признаков нарушения антимонопольного законодательства служба примет меры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изменение цен может быть вызвано рядом объективных причин.Так, Российская Федерация занимает 5-ое место по объему производства стали в мире. Объем металлопродукции, производимой отечественными предприятиями, больше объема, необходимого для удовлетворения спроса на внутреннем рынке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Эти тенденции связаны как с оживлением спроса на металлопродукцию после снятия ограничительных мер летом 2020 года в большинстве стран мира, так и с увеличением себестоимости, вызванной увеличением спроса и ростом цен на металлолом и железорудное сырье. Снижение курса рубля увеличивает экспортную альтернативу отечественных компаний, что также способствует росту цен на металлопродукцию</w:t>
      </w:r>
      <w:r>
        <w:t xml:space="preserve">», - подчеркнул статс-секретарь, -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Российской Федерации цены на металлопродукцию не регулируются государством, а формируются компаниями самостоятельно с учетом уровня спроса и предложения. Вмешательство ФАС России в ценообразование на не социально значимые товары возможно в случае, если повышение цены является следствием злоупотреблений. Информация об обнаруженных нарушениях, не связанных с антимонопольным законодательством, передается в правоохранительные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ФАС России сообщает, что согласно действующему законодательству Российской Федерации, цены на строительные материалы не подлежат государственному регулированию и формируются исходя из складывающейся на рынке конъюнктуры (спрос и предложение).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Хозяйствующие субъекты-участники указанных товарных рынков самостоятельно формируют цены, исходя из собственных затрат на производство и реализацию соответствующего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рамках исполнения Протокола заседания президиума (штаба) Правительственной комиссии по региональному развитию в Российской Федерации об организации мониторинга цен на основные строительные материалы, ФАС России, совместно с Минстроем России и Минпромторгом России проводит еженедельный мониторинг цен на основные строительные материалы. В случае выявления признаков нарушения антимонольного законодательства будут приняты меры антимонопольного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Металлургия является экспортоориентированной отраслью, около 40-50% металлопродукции, произведенной в России, поставляется на экспорт.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Учитывая, что металлургическая отрасль Российской Федерации глубоко интегрирована в мировой рынок, динамика цен на отечественном рынке коррелирует с мировой. Цены на основных металлургических рынках демонстрируют рост с июня-июля 2020 года: как на сырье (лом, железорудное сырье), полуфабрикаты (чугун, заготовка, слябы), так и на готовый плоский и сортовой прокат.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