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напоминает о запрете на использование образов людей в рекламе азартных игр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2021, 10:25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Три судебных инстанции признали правоту ведомства в споре с букмекерской конторой «Олимп»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 
        </w:t>
        </w:r>
      </w:hyperlink>
      <w:r>
        <w:t xml:space="preserve">букмекерскую контору «Олимп», разместившую рекламные баннеры на сайте Sports.ru, нарушившей Закон о рекламе. Рекламный видеоряд нарушал законодательный запрет на использование образов людей в рекламе игр и пари, основанных на риске.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ООО «БК «Олимп»» как рекламодателю предписание о прекращении нарушения и наложила административный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штраф 
        </w:t>
        </w:r>
      </w:hyperlink>
      <w:r>
        <w:t xml:space="preserve">в размере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Букмекерская контора не согласилась с решением и постановлением ведомства и попыталась обжаловать их в судебном порядке, но проиграла в трех судебных инстанциях.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2020 года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Арбитражный суд
        </w:t>
        </w:r>
      </w:hyperlink>
      <w:r>
        <w:t xml:space="preserve"> города Москвы, а затем и Девятый арбитражный апелляционный суд поддержали решение и постановление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Кассационная инстанция Арбитражного суда Московского округа признала решение и постановление ФАС России о наложении штрафа в отношении ООО «БК «Олимп»» за нарушение законодательного запрета на использование образов людей в рекламе азартных игр законными и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частью 1 статьи 27 Федерального закона «О рекламе» реклама основанных на риске игр, пари не должна использовать образы людей и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пунктом 8 части 1 статьи 27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560" TargetMode="External" Id="rId8"/>
  <Relationship Type="http://schemas.openxmlformats.org/officeDocument/2006/relationships/hyperlink" Target="https://fas.gov.ru/news/29165" TargetMode="External" Id="rId9"/>
  <Relationship Type="http://schemas.openxmlformats.org/officeDocument/2006/relationships/hyperlink" Target="https://fas.gov.ru/news/29997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