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Шаскольский: одна из задач ФАС - через комплаенс снизить количество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2021, 12:14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 нас задача не ждать, когда кто-то ошибется и оштрафовать нарушителя, а предотвратить нарушение</w:t>
      </w:r>
      <w:r>
        <w:t xml:space="preserve">», - прокомментировал руководитель ФАС России Максим Шаскольский вопрос модератора пленарной сессии Антимонопольного форума 2021 Марианны Минскер об антимонопольном комплаенсе.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Почти год назад (1 марта 2020 года) Президент России подписал Закон 33-ФЗ, закрепляющий понятие системы антимонопольного комплаенса. Цель комплаенса - профилактика нарушений требований антимонопольного законодательства. Основной принцип его внедрения - добровольность.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антимонопольный комплаенс внедрялся отдельными компаниями и до поправок. Он способствует снижению нарушений антимонопольного законодательства со стороны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при участии бизнес-сообщества готовятся разъяснения по организации системы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органов власти, то во исполнение Указа Президента РФ № 618 все ФОИВ, ответственные за реализацию «дорожной карты» развития конкуренции, приняли акты об организации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акты, направленные на принятие комплаенса ОИВ субъектов приняты во всех регионах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достигнут один из ключевых показателей Национального плана – органы власти снизили нарушение антимонопольного законодательства более чем в 2 раза: с 3,7 тысяч нарушений в 2017 году до 1,8 тысяч по итогам 2020.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повышения эффективности внедрения антимонопольного комплаенса ФАС России оказывает информационную и методическую поддержку как регионам, так и компаниям.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