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выдала предписание «Л'Окситан РУС» за рекламу алкогольной продукции</w:t>
      </w:r>
    </w:p>
    <w:p xmlns:w="http://schemas.openxmlformats.org/wordprocessingml/2006/main" xmlns:pkg="http://schemas.microsoft.com/office/2006/xmlPackage" xmlns:str="http://exslt.org/strings" xmlns:fn="http://www.w3.org/2005/xpath-functions">
      <w:r>
        <w:t xml:space="preserve">24 февраля 2021, 17:05</w:t>
      </w:r>
    </w:p>
    <w:p xmlns:w="http://schemas.openxmlformats.org/wordprocessingml/2006/main" xmlns:pkg="http://schemas.microsoft.com/office/2006/xmlPackage" xmlns:str="http://exslt.org/strings" xmlns:fn="http://www.w3.org/2005/xpath-functions">
      <w:pPr>
        <w:jc w:val="both"/>
      </w:pPr>
      <w:r>
        <w:rPr>
          <w:i/>
        </w:rPr>
        <w:t xml:space="preserve">Компания нарушила законодательство, рекламируя алкоголь вне стационарных торговых объектов</w:t>
      </w:r>
    </w:p>
    <w:p xmlns:w="http://schemas.openxmlformats.org/wordprocessingml/2006/main" xmlns:pkg="http://schemas.microsoft.com/office/2006/xmlPackage" xmlns:str="http://exslt.org/strings" xmlns:fn="http://www.w3.org/2005/xpath-functions">
      <w:pPr>
        <w:jc w:val="both"/>
      </w:pPr>
      <w:r>
        <w:t xml:space="preserve">В ФАС России обратился гражданин с жалобой на электронное письмо с сообщением о продукции ООО «Л'Окситан РУС». Помимо рекламы косметики, в письме также предлагалось приобрести вино в магазине «SimpleWine» со скидкой.</w:t>
      </w:r>
    </w:p>
    <w:p xmlns:w="http://schemas.openxmlformats.org/wordprocessingml/2006/main" xmlns:pkg="http://schemas.microsoft.com/office/2006/xmlPackage" xmlns:str="http://exslt.org/strings" xmlns:fn="http://www.w3.org/2005/xpath-functions">
      <w:pPr>
        <w:jc w:val="both"/>
      </w:pPr>
      <w:r>
        <w:t xml:space="preserve">Согласно Закону о рекламе, к рекламе продавца алкогольной продукции применяются те же требования и ограничения, что и к рекламе алкогольной продукции. Следовательно, реклама магазина, реализующего алкогольную продукцию, не должна размещаться вне стационарных торговых объектов, в которых осуществляется розничная продажа алкоголя.</w:t>
      </w:r>
    </w:p>
    <w:p xmlns:w="http://schemas.openxmlformats.org/wordprocessingml/2006/main" xmlns:pkg="http://schemas.microsoft.com/office/2006/xmlPackage" xmlns:str="http://exslt.org/strings" xmlns:fn="http://www.w3.org/2005/xpath-functions">
      <w:pPr>
        <w:jc w:val="both"/>
      </w:pPr>
      <w:r>
        <w:t xml:space="preserve">Таким образом, реклама, поступившая в письме по электронной почте, нарушила требования законодательства о рекламе.</w:t>
      </w:r>
    </w:p>
    <w:p xmlns:w="http://schemas.openxmlformats.org/wordprocessingml/2006/main" xmlns:pkg="http://schemas.microsoft.com/office/2006/xmlPackage" xmlns:str="http://exslt.org/strings" xmlns:fn="http://www.w3.org/2005/xpath-functions">
      <w:pPr>
        <w:jc w:val="both"/>
      </w:pPr>
      <w:r>
        <w:t xml:space="preserve">Комиссия ФАС России выдала ООО «Л'Окситан РУС» предписание о прекращении распространения ненадлежащей рекламы.</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Согласно части 2.1 статьи 21 Федерального закона «О рекламе»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xmlns:w="http://schemas.openxmlformats.org/wordprocessingml/2006/main" xmlns:pkg="http://schemas.microsoft.com/office/2006/xmlPackage" xmlns:str="http://exslt.org/strings" xmlns:fn="http://www.w3.org/2005/xpath-functions">
      <w:pPr>
        <w:jc w:val="both"/>
      </w:pPr>
      <w:r>
        <w:rPr>
          <w:i/>
        </w:rPr>
        <w:t xml:space="preserve">Согласно части 4 статьи 2 Федерального закона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7 статьи 38 Федерального закона «О рекламе» рекламораспространитель несет ответственность за нарушение требований, установленных частью 2.1 статьи 21 Федерального закона «О рекламе».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