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регионального оператора республики Хакассия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2021, 12:04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Компания, занимающая доминирующее положение, ограничила количество потенциальных участников торгов по транспортированию ТКО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регионального оператора Республики Хакасия ООО «АЭРОСИТИ-2000»,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нарушившим Закон о защите конкуренции
        </w:t>
        </w:r>
      </w:hyperlink>
      <w:r>
        <w:t xml:space="preserve"> [1]. Организация ограничила число потенциальных участников торгов на оказание услуг по сбору и транспортированию твердых коммунальных отходов (ТКО).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оператор был обязан провести торги, чтобы сформировать цены на услуги по сбору и транспортированию ТКО и по их результатам заключить договоры с операторами по транспортированию ТКО [2]. Напомним, что согласно действующему законодательству у населения и предприятий региона нет возможности заключать договоры на оказание услуг по обращению с ТКО с другими хозяйствующими субъектами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компания «АЭРОСИТИ-2000» намеренно составила аукционную документацию таким образом, чтобы не допустить к участию в торгах другие компании, в том числе представителей МСП [4], включив в аукционную документацию неисполнимые и невыгодные условия договора для потенциальных участников, к примеру, условия о больших штрафных санкциях. При этом условия, представленные в аукционной документации, значительно отличаются от договоров, заключенных региональным оператором на территориях, в отношении которых торги не проводились.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 в каждом из 3-х электронных аукционов была подана 1 заявка участника, и торги были признаны несостоявшимися. Компания не стала проводить торги повторно [5].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антимонопольной службой решение призвано сделать процедуру проведения торгов более прозрачной для потенциальных транспортировщиков и предотвратить нарушения законодательства со стороны других региональных операторов. Кроме того, действия ФАС России по пресечению нарушений законодательства со стороны компании «АЭРОСИТИ- 2000» позволят сократить затраты на транспортирование ТКО на территории Республики Хакасия, что впоследствии может снизить тариф на услугу ТКО для потребителя.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9 части 1 статьи 10 Закона о защите конкуренции</w:t>
      </w:r>
      <w:r>
        <w:br/>
      </w:r>
      <w:r>
        <w:rPr>
          <w:i/>
        </w:rPr>
        <w:t xml:space="preserve">
[2] пункт 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[3] статья 24.7 Федерального закона от 24.06.1998 № 89-ФЗ «Об отходах производства и потребления», статья 30 Жилищного кодекса Российской Федерации, пункт 5 Правил обращения с твердыми коммунальными отходами, утвержденных постановлением Правительства Российской Федерации от 12.11.2016 № 1156;</w:t>
      </w:r>
      <w:r>
        <w:br/>
      </w:r>
      <w:r>
        <w:rPr>
          <w:i/>
        </w:rPr>
        <w:t xml:space="preserve">
[4] пункт 9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[5] пункт 13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