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компании «ЛУКОЙЛ-Уралнефтепродукт»  выдано предупреждение о снижении розничных цен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2021, 17:42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организации выявлены признаки нарушения антимонопольного законодательства при установлении цен на топливо на АЗС Пермского края, компании надлежит прекратить необоснованный рост цен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сложившихся условиях на топливном рынке страны Федеральная антимонопольная служба поручила территориальным управлениям усилить мониторинг розничных цен на нефтепродукты. Если по его результатам выявляются признаки нарушения Закона о защите конкуренции, служба принимает меры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Пермское УФАС России выявило признаки нарушения антимонопольного законодательства в деятельности ООО «ЛУКОЙЛ-Уралнефтепродукт» [1]. В январе-марте 2021 года компания устанавливала различные цены на моторное топливо на АЗС Пермского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«ЛУКОЙЛ-Уралнефтепродукт» занимает доминирующее положение в регионе на рынке реализации моторного топлива, а Закон о защите конкуренции запрещает доминантам необоснованно устанавливать различные цены на один и тот же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пояснила компания, она решила провести на отдельных АЗС маркетинговое исследование на предмет эластичности спроса. В частности, «ЛУКОЙЛ-Уралнефтепродукт» повысил днем цену на отдельных АЗС на 50-90 копеек за литр от общего уровня, а ночью – снизил на 10 копеек.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УФАС пришло к выводу, что проводимое компанией исследование не может быть признано экономическим или технологическим обоснованием для повышения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Пермское УФАС России выдало «ЛУКОЙЛ-Уралнефтепродукт» предупреждение о необходимости прекратить необоснованное повышение розничных цен на бензин на АЗС компании, где проводилось маркетинговое исследование.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должно быть исполнено в течение 10 дней с даты его получения, в противном случае УФАС возбудит дело о нарушении антимонопольного законодательства.</w:t>
      </w:r>
      <w:r>
        <w:br/>
      </w:r>
      <w:r>
        <w:t xml:space="preserve">
Служба продолжит на постоянной основе проводить мониторинг цен на рынке нефтепродуктов, чтобы избежать резкого и необоснованного роста розничных цен на бензин.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  <w:r>
        <w:br/>
      </w:r>
      <w:r>
        <w:rPr>
          <w:i/>
        </w:rPr>
        <w:t xml:space="preserve">
[1] п. 6 ч.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