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предписание производителю средства «Аквасол»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2021,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признало действия компании «Мирролла Лаб» актом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установила, что ООО «Мирролла Лаб» производит и распространяет на территории России косметическое гигиеническое средство «Аквасол». При этом упаковка и наименование продукта схожи с медицинским изделием «Аквалор» производства АО «Нижфарм».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упаковке своего товара компания «Мирролла Лаб» использовала цветовое и композиционное решения, аналогичное расположение элементов дизайна, сходные с медицинским изделием, а также похожее на товар АО "Нижфарм" наименование.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компания «Мирролла Лаб» пытается создать впечатление о принадлежности гигиенического средства к медицинским изделиям, обладающим определенными свойствами и гарантирующим соответствующий лечебный эффект, тем самым увеличивая спрос на товар своего производства и получая преимущества перед иными производителями косметических средств аналогичного назначения, не использующих дизайн и упаковку, сходные с медицинскими товарами.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2020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ведомство выдало компании предупреждение
        </w:t>
        </w:r>
      </w:hyperlink>
      <w:r>
        <w:t xml:space="preserve"> прекратить действия с признаками нарушения Закона о защите конкуренции. Но производитель средства «Аквасол» не исполнил предупреждение.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действия «Мирролла Лаб» актом недобросовестной конкуренции и выдала организации предписание о прекращении таких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Готовится к возбуждению дело об административном правонарушении. Компании грозит штраф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В соответствии со ст. 14.8 Закона о защите конкуренции не допускаются иные формы недобросовестной конкуренции наряду с предусмотренными статьями 14.1 - 14.7 Федерального закона.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62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