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возбудило антимонопольное дело в отношении региональных птицефабрик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2021, 14:56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крупных производителей куриного мяса и яиц выявлены признаки антиконкурентного соглашения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внеплановой выездной проверки специалисты антимонопольной службы выявили в действиях ООО «Птицефабрика «Державинская» и ООО «Птицеводческий комплекс «Ак Барс» признаки нарушения Закона о защите конкуренции*, а именно заключение антиконкурентного соглашения между хозяйствующими субъектами, которое привело или могло привести к росту цен на куриные яйца.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факта нарушения компаниям могут быть назначены оборотные штрафы**.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проверки крупнейших производителей мяса курицы и куриных яиц на предмет соблюдения требований антимонопольного законодательства проводятся территориальными управлениями ФАС России в 24 регионах страны по поручению Правительства Российской Федерации. Проверки осуществляются в рамках мониторинга и оперативного реагирования на изменения потребительских цен на социально значимые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текущий момент проверки не завершены. Также продолжается анализ ценообразования розничных цен на куриные яйца в крупнейших федеральных и региональных торговых сетях.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1 части 1 статьи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В соответствии со статьей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