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 международной площадке представит проект «Большой цифровой кот»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2021, 12:32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Презентация состоится 24 мая в рамках международной конференции «Перспективы вычислительного конкурентного права и экономики»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Международный центр конкурентного права и политики БРИКС совместно с Комиссией по конкуренции Греции проведет обсуждение перспектив цифровых технологий и возможностей искусственного интеллекта для работы антимонопольных органов. Участие в конференции примут ведущие международные эксперты и представители антимонопольных ведомств Европы и стран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конференции представит заместитель директора Информационно-технического центра ФАС Евгений Литовченко. Он расскажет об автоматизированной системе по выявлению картельных сговоров «Большой цифровой кот», а также о новых подходах ведомства к использованию инструментов вычислительного права и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начнется 24 мая в 16:00. Трансляция будет доступна на английском языке по ссылке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www.epant.gr/en/computational
        </w:t>
        </w:r>
      </w:hyperlink>
      <w:r>
        <w:t xml:space="preserve">. Синхронный русский перевод будет организован в виртуальной студии Международного центра конкурентного права и политики БРИКС, там же будет возможность с помощью чата задать вопросы спикерам.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конференции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Совместный доклад Международного центра конкурентного права и политики БРИКС и Комиссии по конкуренции Греции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epant.gr/en/computationa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