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до 1 октября 2021 года подготовит законопроект о регулировании цен на гостиничные услуги в период проведения крупных международных мероприятий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2021,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федерального закона будет обсуждаться с другими ведомствами и представителями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 в ФАС России поступают многочисленные обращения и жалобы от граждан на резкий рост цен на услуги гостиничного размещения в период проведения масштабных международных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проведения Петербургского международного экономического форума в 2021 году антимонопольная служба зафиксировала факты роста тарифов на гостиничные услуги более чем на 100%.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предотвращения необоснованного роста цен на гостиничные услуги в период проведения особо значимых международных мероприятий ФАС России подготовила проект о внесении изменений в Закон об основах туристской деятельности*, который должен соблюдать баланс интересов потребителей и отельеров.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Законопроектная идея отвечает международной практике ограничения роста цен на гостиничные услуги в период проведения важнейших спортивных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Российской Федерации практика регулирования ценообразования** в секторе гостиничных услуг уже применялась во время проведения крупных международных спортивных мероприятий, таких как Олимпиада в Сочи в 2014 году, Кубок конфедераций FIFA 2017, Чемпионат Мира по футболу FIFA 2018 и Чемпионат Европы по футболу 2020.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федерального закона позволит ограничивать рост цен на гостиничные услуги в период проведения особо значимых международных мероприятий. Это снизит расходы граждан, бизнеса, государства и повысит доступность гостиничных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*Федеральный закон от 24.11.1996 № 132-ФЗ «Об основах туристской деятельности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Эти меры были обусловлены предоставлением Российской Федерацией Олимпийскому комитету и FIFA гарантий о применении фиксированных цен на гостиничные услуги для участников и гостей указанных спортивных мероприятий, закрепленных в Заявочной книге и введено в действие постановлением Правительством Российской Федерации, принятым во исполнение норм федерального закона.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