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при ФАС России озвучил проект базовых принципов взаимодействия участников цифровых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2021,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12 августа 2021 года в рамках заседания Экспертного совета при ФАС России по развитию конкуренции в области информационных технологий представлен проект базовых принципов взаимодействия участников цифровых рынков. Документ был подготовлен в ходе совместной работы членов Экспертного совета.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Пётр Иванов подчеркнул, что разработанные положения являются результатом обработки всех предложений общественных организаций и юридических лиц, поступивших в службу с начала работы над проектом. Они помогут избежать основных рисков и недобросовестных практик, зафиксированных в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 обозначила базовые принципы взаимодействия участников цифровых платформ: </w:t>
      </w:r>
      <w:r>
        <w:br/>
      </w:r>
      <w:r>
        <w:t xml:space="preserve">
- разумная открытость цифровых платформ; </w:t>
      </w:r>
      <w:r>
        <w:br/>
      </w:r>
      <w:r>
        <w:t xml:space="preserve">
- нейтральность отношения к различным сторонам рынка (включая конкурентов);</w:t>
      </w:r>
      <w:r>
        <w:br/>
      </w:r>
      <w:r>
        <w:t xml:space="preserve">
- обеспечение самостоятельности пользователей платформ при взаимодействии с ней;</w:t>
      </w:r>
      <w:r>
        <w:br/>
      </w:r>
      <w:r>
        <w:t xml:space="preserve">
- недопущение расширительных и двусмысленных формулировок в правилах работы цифровых платформ;</w:t>
      </w:r>
      <w:r>
        <w:br/>
      </w:r>
      <w:r>
        <w:t xml:space="preserve">
- обеспечение прав пользователей платформы, в том числе путем рассмотрения их обращений и предоставление им полных ответов.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представленных принципов – способствовать прозрачности, открытости цифровых рынков и обеспечению защиты прав и интересов всех их участников, включая потребителей, поставщиков и владельцев цифровых платформ. На каждый риск установлен принцип поведения, к следованию которому платформа должна стремиться, чтобы его нивелировать.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антимонопольном ведомстве отметили, что необходимо определить правила разумности и добросовестности деятельности цифровых платформ, которые, с одной стороны, будут способствовать формированию открытых, прозрачных, недискриминационных условий для ведения бизнеса, а с другой стороны – обеспечивать реализацию конституционных прав граждан, в частности, свободы получения и распространения информации и неприкосновенности частной жизни.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совета все представители организаций получили возможность выступить с комментариями и предложениями к представленному проекту.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члены совета концептуально поддержали проект базовых принципов взаимодействия. Кроме того, принято решение продолжить работу и выработать механизм, позволяющий присоединиться к проекту. Это позволит улучшить процесс урегулирования споров, возникающих при несоблюдении принципов. Следующее заседание Экспертного совета состоится в начале сентября.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