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рассказал о результатах контрольной деятельности ведомства в сфере закупок в 2021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2021,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V Санкт-Петербургском международном Форуме контрактных отношений Максим Шаскольский озвучил важные нововведения законодательства и новые практики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одной из основных задач ФАС является обеспечение и повышение эффективности при проведении государственных и муниципальных закупок, а также устранение нарушений законодательства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настоящее время ФАС России разрабатывает систему мониторинга и оценки состояния конкуренции в сфере госзакупок. Планируется, что территориальные органы службы будут отслеживать динамику изменения конкурентной среды в регионе и при необходимости применять меры реагирования. Результат такого мониторинга, на основе которого будет готовиться рейтинг регионов по уровню конкуренции в сфере госзакупок, ФАС России будет регулярно размещать в публичном доступе.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рассказал о принятых 2 июля 2021 года поправках в 44-ФЗ, в разработке которых ведомство принимало непосредственное участие.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ФАС, особенно важным нововведением является положение, направленное на борьбу с профессиональными жалобщиками. Так, вводится универсальная предквалификация, которая заключается в предъявлении дополнительных требований к участию в закупке. В частности, наличие опыта выполнения контракта на сумму не менее 20% от НМЦК. Организации, которые не прошли предквалификацию, не смогут подавать жалобы и намеренно мешать проведению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в своем выступлении отметил повышение роли ЕИС в сфере закупок. Преимуществами использования ЕИС являются автоматизированное заполнение информации, необходимое для подачи жалобы, а также система ее автоматической проверки. Это позволит значительно снизить вероятность возврата жалобы. Кроме того, и участник закупки, и заказчик будут в режиме реального времени получать информацию обо всех этапах рассмотрения жалобы в личном кабинете.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службы отметил, что с 5 июля 2021 года в ФАС России поступило более 2 тысяч жалоб посредством ЕИС – это 15% от общего количества жалоб. Кроме того, в ведомстве отмечается снижение в 1,5 раза отказов в принятии к рассмотрению жалоб, поданных посредством ЕИС.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обратил внимание, что функционал ЕИС в настоящее время может применяться только по электронным процедурам, предусмотренным 44-ФЗ. С 1 января 2022 его применение становится обязательным.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продолжает работу над формированием методики, которая ляжет в основу оценки рейтинга деловой репутации предпринимателей. Механизм упростит условия доступа к госзаказу поставщиков с успешно выполненными контрактами. Рейтинг можно будет составлять на основе данных из ЕИС. Компании с высоким рейтингом смогут претендовать на снижение обеспечения заявки или исполнения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Максим Шаскольский упомянул и о результатах контрольных мероприятий. Так, за 9 месяцев 2020 года в ФАС поступило 66 623 жалобы, а за такой же период 2021 года – 52 241 жалоба, то есть на 20% меньше. При этом обоснованными, в том числе частично, и в 2020, и в 2021 году признано 39% жалоб. Из общего числа проверенных процедур в 2020 году в 32% случаев выявлены нарушения, в 2021 году – в 26% случаев от общего количества проверенных процедур. По результатам рассмотрения жалоб и проведения проверок в 2020 году служба выдала 16 774 предписания, из которых исполнено 98%. В 2021 году выдано 14 496 предписаний, из которых исполнено 95% от общего количества.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ФАС, уменьшение количества жалоб связано со снижением числа профессиональных жалобщиков и повышением профессионализма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на форуме выступила и.о. начальника Управления контроля размещения государственного заказа и государственного оборонного заказа ФАС России Ольга Горбачева.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выступлении спикера были рассмотрены конкретные кейсы из практики антимонопольной службы с нарушениями законодательства участниками закупки, которые приводят к сокращению количества участников закупки и снижению конкуренции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