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в регионах 217 проверок по фактам завышения розничных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2022, 11:32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Территориальные управления службы ведут постоянный мониторинг ценообразования на социально значимых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 руководитель ведомства Максим Шаскольский во время выступления в Государственной Думе РФ. Он отметил, что на текущий момент инициировано 217 проверок, выдано 22 предупреждения и предостережения, в том числе за публичные заявления, направленные на создание ажиотажного спроса.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мониторинг ведется в отношении всей товаропроводящей цепочки – от производителя до торговых сетей. В случае выявления нарушений антимонопольного законодательства служба незамедлительно принимает меры реагирования – от предостережений до возбуждения антимонопольных дел.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действует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«горячая линия»
        </w:t>
        </w:r>
      </w:hyperlink>
      <w:r>
        <w:t xml:space="preserve">, с помощью которой граждане могут сообщать о фактах завышения цен не только на продукты в магазинах сетевой торговли, но и на другие товары и услуги. В настоящий момент такие «горячие линии» действуют на сайтах всех территориальных управлений службы.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goryachaya-liniya-po-cenam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