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От леса до нефтегазохимии: в России может появиться отечественный аналог зарубежной биржи природными ресурсами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разработала проект «дорожной карты» развития биржевой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Национальным планом развития конкуренции предусмотрено развитие такого рыночного механизма реализации природных ресурсов.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Биржевая торговля показала себя как эффективный рыночный инструмент, который обеспечивает баланс спроса и предложения товаров на конкурентных условиях, а также дополнительный канал реализации на цифровых платформах.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биржевые торги позволяют обеспечить развитие конкуренции, прозрачное ценообразование, возможность хеджирования валютных рисков, а также возможность осуществления долгосрочного финансового планирования для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создать систему признанных российских ценовых индикаторов на товарно-сырьевые активы. Это снизит зависимость от зарубежных поставщиков ценовой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«дорожной карты» развития биржевой торговли предусматривает расширение количества товарно-сырьевой продукции, а именно: лесопродукции, водных биологических ресурсов, продукты нефтегазохимии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будет направлен в Правительство РФ в ближайшее время.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