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повторно поддержал позицию ФАС об импортозамещении в рамках энергосервисных контрактов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Заказчикам необходимо соблюдать национальный режим при проведении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2022 года Верховный суд РФ отказал ООО «ПЭК» в удовлетворении требований о признании недействующим письма* ФАС России. В соответствии с этим документом заказчикам при закупках на проведение энергоэффективных мероприятий необходимо предоставлять национальный режим в отношении поставляемых товаров**. Эти правила дают преимущества товарам, произведенным на территории РФ или государств-членов Евразийского экономического союза (ЕАЭС).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Заявитель не согласился с судебным решением и обратился с жалобой в Апелляционную коллегию Верховного суда. Компания ссылалась на то, что в рамках энергосервисного контракта не предполагается поставка каких-либо товаров. Заказчику необходимо лишь качественное оказание услуг и достижение необходимой экономии энергетических ресурсов. Таким образом, светильники и иное оборудование являются лишь средствами обеспечения экономии заказчика, а не товарами, поставляемыми при оказании закупаемых услуг. По мнению организации, запрет на допуск иностранных товаров не должен распространяться на энергосервисные контракты.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коллегия Верховного суда РФ встала на сторону службы. Суд подтвердил, что неверное толкование документа компанией приводит к нивелированию требований Закона о контрактной системе***.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в текущей экономической ситуации создание и поддержание собственного технологического суверенитета является одним из приоритетных направлений как в целом для государства, так и для государственных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*письмо ФАС России от 16.09.2020 № ИА/80326/20 «По вопросу применения законодательства о контрактной системе в части осуществления закупок на проведение энергоэффективных мероприятий»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**установлены ч.3 ст.14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Энергосервисный контракт - закупочная процедура, предметом которой является совершение действий, направленных на энергосбережение и повышение энергетической эффективности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