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штрафов ФАС в отношении АО «Южуралмост» в размере более 480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августа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должна заплатить их за заключение двух антиконкурентных соглашений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марте 2019 года ФАС России признала организацию нарушившей Закон о защите конкуренции*. Результатом таких действий компании стало ограничение конкуренции на рынке строительства, реконструкции и ремонта автомобильных дорог в Челябинской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Антиконкурентные соглашения реализованы при проведении 10 аукционов на общую сумму почти 2,4 млрд рублей. Во всех закупках победителем стал «Южуралмост», при этом снижение цены контрактов составило не более 1,5%.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за нарушение антимонопольного законодательства наложила на компанию два штрафа на общую сумму 484 328 323 рубля, законность назначения которых подтвердил Арбитражный суд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ранее суд кассационной инстанции также подтвердил правомерность решения службы по делу о нарушении «Южуралмост»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*статьи 16 и 17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