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АО «Международный аэропорт Шереметьево»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Главный оператор аэропорта создает дискриминационные условия доступа к объектам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заявление АО «Шереметьево-Карго» - независимого оператора по обработке грузов и почты. По результатам служба установила в действиях главного оператора международного аэропорта Шереметьево признаки нарушения Закона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Аэропорт размещает на длительную стоянку воздушные суда на территории перрона, рулежных и магистральных дорожек, около грузового терминала, в котором работает компания-заявитель. В результате воздушные суда не могут подъехать непосредственно к грузовому терминалу комплекса для обработки грузов заявителем. Это вынуждает авиакомпании производить обработку грузов, пользуясь услугами другой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аэропорту предупреждение о недопустимости указанных действий и необходимости принятия мер по устранению признаков нарушения антимонопольного законодательства. Предупреждение направлено на выравнивание условий деятельности компаний в аэропорту Шереметьево.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«Международный аэропорт Шереметьево» должен исполнить предупреждение в течение месяца. В случае его неисполнения служба вправе возбудить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*п.8 ч.1 ст.10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