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начинает приём заявок на участие в VII всероссийском конкурсе «Точка роста» для студентов</w:t>
      </w:r>
    </w:p>
    <w:p xmlns:w="http://schemas.openxmlformats.org/wordprocessingml/2006/main" xmlns:pkg="http://schemas.microsoft.com/office/2006/xmlPackage" xmlns:str="http://exslt.org/strings" xmlns:fn="http://www.w3.org/2005/xpath-functions">
      <w:r>
        <w:t xml:space="preserve">01 сентября 2022, 10:05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Регистрация участников проходит с 1 по 25 сентября 2022 года на </w:t>
      </w:r>
      <w:hyperlink xmlns:r="http://schemas.openxmlformats.org/officeDocument/2006/relationships" r:id="rId8">
        <w:r>
          <w:rPr>
            <w:rStyle w:val="Hyperlink"/>
            <w:color w:val="000080"/>
            <w:u w:val="single"/>
          </w:rPr>
          <w:t xml:space="preserve">
          сайте
        </w:t>
        </w:r>
      </w:hyperlink>
      <w:r>
        <w:rPr>
          <w:i/>
        </w:rPr>
        <w:t xml:space="preserve"> конкурса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Целью Конкурса является повышение экономической, правовой и гражданской культуры студентов в части конкурентной политики, выявление и развитие творческих способностей и интереса к научно-исследовательской деятельности в области конкурентного права.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приглашает к участию студентов учреждений среднего и высшего профессионального образования. Конкурс пройдет в два этапа в формате онлайн. Первый этап – антимонопольный диктант, в рамках которого участникам будет предложено пройти тест из 20 заданий. Победители первого этапа, набравшие не менее 15 баллов по итогам прохождения теста, напишут эссе на одну из тем, соответствующих номинациям конкурса. Студентам будет предложено поразмышлять о положительных эффектах от легализации параллельного импорта, механизмах антимонопольного регулирования экосистем, информационных инструментах создания ажиотажного спроса и др. Итоги Конкурса публикуются на официальном </w:t>
      </w:r>
      <w:hyperlink xmlns:r="http://schemas.openxmlformats.org/officeDocument/2006/relationships" r:id="rId9">
        <w:r>
          <w:rPr>
            <w:rStyle w:val="Hyperlink"/>
            <w:color w:val="000080"/>
            <w:u w:val="single"/>
          </w:rPr>
          <w:t xml:space="preserve">
          сайте
        </w:t>
        </w:r>
      </w:hyperlink>
      <w:r>
        <w:t xml:space="preserve"> ФАС России, а также на </w:t>
      </w:r>
      <w:hyperlink xmlns:r="http://schemas.openxmlformats.org/officeDocument/2006/relationships" r:id="rId10">
        <w:r>
          <w:rPr>
            <w:rStyle w:val="Hyperlink"/>
            <w:color w:val="000080"/>
            <w:u w:val="single"/>
          </w:rPr>
          <w:t xml:space="preserve">
          сайте
        </w:t>
        </w:r>
      </w:hyperlink>
      <w:r>
        <w:t xml:space="preserve"> конкурса.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Победители Конкурса, набравшие максимальное количество баллов в каждой номинации (1–3 место), награждаются дипломом, памятным сувениром и получают возможность пройти практику/стажировку в ФАС России или ее территориальных органах. Преподаватели и учебные заведения, чьи студенты направят не менее 10 работ или станут победителями конкурса, заняв призовые места, получат Благодарственное письмо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Подробности об условиях и сроках проведения конкурса, а также форма регистрации размещены на </w:t>
      </w:r>
      <w:hyperlink xmlns:r="http://schemas.openxmlformats.org/officeDocument/2006/relationships" r:id="rId11">
        <w:r>
          <w:rPr>
            <w:rStyle w:val="Hyperlink"/>
            <w:color w:val="000080"/>
            <w:u w:val="single"/>
          </w:rPr>
          <w:t xml:space="preserve">
          сайте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ochkarosta.fas.gov.ru/" TargetMode="External" Id="rId8"/>
  <Relationship Type="http://schemas.openxmlformats.org/officeDocument/2006/relationships/hyperlink" Target="http://fas.gov.ru/" TargetMode="External" Id="rId9"/>
  <Relationship Type="http://schemas.openxmlformats.org/officeDocument/2006/relationships/hyperlink" Target="http://tochkarosta.fas.gov.ru/" TargetMode="External" Id="rId10"/>
  <Relationship Type="http://schemas.openxmlformats.org/officeDocument/2006/relationships/hyperlink" Target="http://tochkarosta.fas.gov.ru/"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