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подпишет Соглашение о единых правилах конкуренции в Союзном государстве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сентября 2022, 10:49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Соответствующее распоряжение подписал Председатель Правительства Российской Федерации Михаил Мишустин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Соглашение позволит гармонизировать антимонопольное законодательство России и Республики Беларусь. Документ создаст организационные и правовые основы защиты конкуренции для обеспечения эффективного функционирования товарных рынков на территории России и Беларуси. Он станет ключевым элементом в реализации Союзной программы* в области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что, как ранее сообщил руководитель ФАС России Максим Шаскольский, эксперты антимонопольных органов двух стран уже подготовили проект межправительственного Соглашения о единых правилах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*Союзная программа в области единых правил конкуренции является частью основных направлений реализации положений Договора о создании Союзного государства на 2021–2023 годы.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