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выясняет обоснованность изменения цен на спецодежду, обмундирование и снаряжение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2022, 08:30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запросы служба направила в крупнейшие торговые сети «Военторг», «Спортмастер» и «HAKKI»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поступившими обращениями депутатов Госдумы, а также жалобами граждан на необоснованный рост цен на армейскую экипировку и иную продукцию армейского назначения, ФАС России проводит анализ обоснованности изменения стоимости этой продукции.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антимонопольная служба направила запросы в торговые сети «Военторг», «Спортмастер» и «HAKKI» с требованием предоставить необходимую для такого анализа информацию. В числе запрашиваемых данных - сведения о динамике отпускных и закупочных цен на товары за август-сентябрь текущего года с пояснениями для оценки обоснованности роста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обнаружении в ходе анализа признаков недобросовестного поведения и установления экономически необоснованных цен отдельными продавцами ведомство незамедлительно примет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обратила внимание продавцов на необходимость неукоснительного соблюдения требований антимонопольного законодательства при осуществлении торговой деятельности. В частности, на недопустимость необоснованного повышения цен в ситуации возможного увеличения спроса на товары.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