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 Кировской области «дочка» Лукойла необоснованно завышала розничные цены на бензин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ноября 2022,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КоАП РФ ей будет назначен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Кировское УФАС России завершило рассмотрение дела в отношении ООО «Лукойл-Уралнефтепродукт» по признакам нарушения Закона о защите конкуренции (ч. 1 п. 1 ст. 10).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Территориальный антимонопольный орган установил доминирование этой компании на товарном рынке бензинов в границах региона.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рассмотрения дела подтвердились факты, что расходы компании, которые необходимы для розничной реализации бензинов АИ-92 и АИ-95, снижались за счёт уменьшения затрат на покупку нефтепродуктов в оптовом сегменте.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объективные экономические основания для повышения стоимости на АЗС «Лукойл» отсутствовали.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рассмотрения дела этот рост розничных цен на бензины АИ-92, АИ-95 признан необоснованным.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ООО «Лукойл-Уралнефтепродукт» ущемляют права и интересы потребителей Кировской области.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выдано предписание об устранении нарушений.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Штаб ФАС России продолжает анализ ситуации на рынке нефтепродуктов.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