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декабре не будет индексации цен на серу, азотные и азотосодержащие удобрения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утвердила приказы и направила их крупнейшим производителям минеральных удобрений и в «Газпром газонефтепродукт холдинг»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методическими рекомендациями ФАС России была предусмотрена индексация цен за период май-июль 2021 года ниже уровня инфляции в июне, сентябре и декабре этого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сохранения для отечественных аграриев доступности минудобрений и серы производителям рекомендовано не повышать их стоимость в декабре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такого решения им следует внести изменения в торговые политики, разместить эти документы на сайте и направить информацию в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Сера используется для производства минудобрений. Азотные и азотосодержащие удобрения применяются аграриями при посевных. К ним в том числе относятся аммиачная селитра и карбамид.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