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предприятия в области обращения с ТКО получили дополнительные тарифные стимулы для бесперебойной работы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2022,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смогут определить объекты с целью первоочередных действий по введению их в эксплуатацию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Правительства РФ антимонопольная служба разработала меры поддержки организаций в области обращения с твердыми коммунальными отходами с учетом сложившейся экономической ситуации.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предложила не исключать из необходимой валовой выручки средства для компаний сферы ТКО в случае невыполнения ими инвестиционных программ.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13 декабря 2022 года принято постановление Правительства РФ*. Аналогичный подход уже был одобрен для электросетевого комплекса, в сферах теплоснабжения, водоотведения и водоснабжения.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направлен на обеспечение устойчивости финансового положения компаний в сфере ТКО и сохранение размера необходимой валовой выручки, если она не выполнила инвестиционную программу.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Полученный объем средств организация может направить на выполнение производственной программы - ремонт объектов и техники, закупку топлива, что позволит обеспечить бесперебойность деятельности компаний.</w:t>
      </w:r>
      <w:r>
        <w:br/>
      </w:r>
      <w:r>
        <w:br/>
      </w:r>
      <w:r>
        <w:t xml:space="preserve">
Справка: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Российской Федерации от 13.12.2022 № 2295 "Об особенностях установления (корректировки) тарифов регулируемых организаций в сфере обращения с твердыми коммунальными отходами в 2022 и 2023 годах"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