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Работа ФАС направлена на формирование проконкурентной практики применения законодательства о госзакупках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2023, 16:35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заместитель руководителя ФАС России Пётр Иванов рассказал в ходе XVIII Форума-выставки «ГОСЗАКАЗ»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службы отметил, что в текущем году исполнилось 10 лет с момента принятия Закона о контрактной системе.* За прошедшие годы он изменился, адаптируясь к новым экономическим условиям и учитывая потребности всех участников системы государственных закупок.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Позитивное влияние на функционирование контрактной системы оказало принятие «оптимизационного пакета»,** направленного на совершенствование закупочной деятельности и упрощение процедур. После вступления закона в силу в 2022 году ФАС России рассмотрела около 37 тысяч жалоб, что на 30% меньше, чем годом ранее. Это связано с положениями закона, которые усложнили «профессиональным жалобщикам» возможность вмешиваться в конкурентные процедуры. В то же время возросло количество жалоб, признаваемых обоснованными, что говорит об адаптации участников системы закупок к новым правилам обжалования.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замруководителя службы рассказал о практике заключения региональными властями контрактов с единственным поставщиком. Ряд регионов в 2022 году не воспользовались правом, данным им Законом № 46-ФЗ.*** При этом существуют и регионы, в которых объем закупок у единственного поставщика превысил объем закупок посредством конкурентных процедур. Пётр Иванов призвал власти субъектов РФ разумно подходить к реализации данных им полномочий, которые направлены на обеспечение срочных закупок. По мнению ФАС России, при наличии возможности проведения конкурентных процедур – их необходимо проводить.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доклада Пётр Иванов отметил, что ФАС России тесно взаимодействует со всеми участниками контрактной системы, а это позволяет службе получать информацию о всех возникающих в отрасли проблемах. На основе полученных данных в 2022 году служба выпустила 16 системных разъяснений законодательства, провела Всероссийскую конференцию в сфере закупок «Государственный заказ – двигатель конкуренции», а также ряд образовательных мероприятий в регионах России. Ведомство открыто к диалогу, а его сотрудники готовы ответить на все интересующие участников контрактной системы вопросы – как в рамках форума, так и в рабочей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**Федеральный закон от 02.07.2021 № 360-ФЗ «О внесении изменений в отдельные законодательные акты Российской Федерации»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***Федеральный закон от 08.03.2022 № 46-ФЗ «О внесении изменений в отдельные законодательные акты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