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целесообразность введения максимального совокупного размера вылова определенных видов водных биоресурсов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мая 2023,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площадке ведомства состоялось заседание Экспертного совета по развитию конкуренции в сфере рыбохозяйственного комплекса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принятыми изменениями в Федеральный закон «О рыболовстве и сохранении водных биологических ресурсов»* распределение инвестиционных квот осуществляется путем выделения дополнительных допустимых объемов вылова водных биологических ресурсов (ВБР) и обновления производственных фондов рыбохозяйственного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исключения монополизации добычи отдельных видов биоресурсов законом установлено право Правительства РФ устанавливать максимальный совокупный размер доли общего допустимого улова в отношении отдельных ВБР, который может быть закреплен за лицом или группой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обсуждения ведомство предложило участникам Экспертного совета представить свои позиции относительно целесообразности введения такого механизма.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также поднимался вопрос установления минимальных объемов биржевых продаж отдельных видов продукции, в том числе рыбной.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ведется активная работа по созданию и развитию биржевых торгов на различных товарных рынках, в том числе торгов замороженной рыбной продукцией и продукцией из иных водных биоресурсов. Это позволяет образовывать новые каналы сбыта продукции, а также создавать конкурентные условия между продавцами.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Установление минимальных объемов позволит активизировать развитие торгов, увеличить количество совершаемых сделок, и, соответственно, объем достаточной ликвидности для формирования ценовых индикаторов на замороженную рыбную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члены Экспертного совета также обсудили вопрос экспорта тихоокеанских лососей и необходимости его ограничения. Участники обозначили свои предложения, которые будут изучены и проработаны.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*29.12.2023 был принят Федеральный закон № 644-ФЗ «О внесении изменений в Федеральный закон «О рыболовстве и сохранении водных биологических ресурсов»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приняли участие представители Минсельхоза России, Рыбного союза, Ассоциации судовладельцев рыбопромыслового флота, Санкт-Петербургской международной товарно-сырьевой биржи и Всероссийской ассоциации рыбохозяйственных предприятий, предпринимателей и экспортеров.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