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36 нарушений в 13 регионах при установлении тарифов для ГУПов и МУПов в сфере ЖКХ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Тарифные органы субъектов РФ незаконно включили в тарифы унитарных предприятий расчетную предпринимательскую прибыль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напоминает, что законодательством в сферах тепло-, водоснабжения и водоотведения запрещены такие действия*.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проведения контрольно-надзорных действий со стороны антимонопольного ведомства 11 регионов самостоятельно устранили нарушения.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Региональным тарифным органам Забайкальского края и Смоленской области выданы обязательные для исполнения предписания об исключении расчетной предпринимательской прибыли из тарифов ГУПов и МУПов.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 </w:t>
      </w:r>
      <w:r>
        <w:br/>
      </w:r>
      <w:r>
        <w:t xml:space="preserve">
Нарушения выявлены в следующих регионах: Архангельская область, Забайкальский край, Ивановская область, Калужская область, Ленинградская область, Липецкая область, Московская область, Республика Саха (Якутия), Ростовская область, Самарская область, Саратовская область, Смоленская область, Челябинская область.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*пункт 48(2) Основ ценообразования в сфере теплоснабжения (утв. постановлением Правительства Российской Федерации от 22.10.2012 № 1075).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*пункт 47(2) Основ ценообразования в сфере водоснабжения и водоотведения (утв. постановлением Правительства Российской Федерации от 13.05.2013 № 406).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