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предметом офсетного договора должна выступать в первую очередь инновационная высокотехнологичная продукция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2023,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рамках ПМЭФ-23 рассказал замруководителя ФАС России Пётр Иванов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одним из инструментов вовлечения субъектов малого и среднего предпринимательства в программу по развитию поставщиков является заключение офсетного договора*. Речь идёт о долгосрочных договорах поставки, по которым поставщики принимают на себя инвестиционные обязательства.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в рамках офсетных договоров должен происходить выбор заказчиком той продукции, производство которой на территории Российской Федерации отсутствует. Поставляемая продукция должна быть инновационным, высокотехнологичным товаром, не имеющим аналогов в стране**. Это позволит не ограничивать рынок закупок для остальных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процедура заключения офсетных договоров должна быть конкурентной, а обсуждения с инвестором не должны приводить к сговору с заказчиком.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рассказал, что ключевым вопросом в указанной процедуре также является установление предельных сроков заключения офсетных договоров, например, по аналогии с Законом о контрактной системе до 10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порядок и способы их заключения* * * напрямую законодательно не урегулированы, а полномочия по решению этого вопроса де-факто переданы самим заказчикам, утверждающим положения о закупках товаров, работ 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отсутствие определения понятия офсетного договора в законодательстве (в том числе его юридических характеристик) может послужить одним из сдерживающих факторов для заказчиков, желающих работать по офсетным договорам с малым и средним бизнесом.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Пётр Иванов подчеркнул, что нормативное закрепление общих принципов заключения офсетных договоров позволит заказчикам избежать потенциальных ошибок. В том числе при принятии решений об участии в программе по развитию поставщиков (исполнителей) из числа субъектов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*офсетный договор заключается между участником программы и заказчиком, утвердившим такую программу в соотвествии с ч.12 ст.16.1 Закона № 209-ФЗ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объеме, установленном в соответствии с постановлением Правительства РФ от 25.12.2015 № 1442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* *в закупках, проводимых по Закону № 223-ФЗ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