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направила письма 9 нефтяным компаниям с требованием увеличить объемы продаж бензинов на бирже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июня 2023, 17:40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Снижение объема за последние 5 месяцев составило 7,9%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привело к тому, что на внутреннем рынке образовался неудовлетворенный спрос на бензины АИ-92 и АИ-95. В связи с этим наблюдается существенное изменение оптовых (биржевых) цен на нефтепродукты.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направило в адрес нефтяных компаний письма об увеличении объемов продаж бензинов на бирже.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отсутствия принятия мер служба может рассматривать такие действия как признаки нарушения Закона о защите конкуренции и может возбудить антимонопольные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сейчас прорабатывается повышение обязательного норматива продаж на бирже для нефтепродуктов.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также внимательно следит за ценообразованием на рынке нефтепродуктов в розничном сегменте.  В трех регионах территориальные органы ведомства уже начали применять меры антимонопольного реагирования – были направлены запросы информации участникам рынка в Ингушетии и Кабардино-Балкарии касательно цен на СУГи и в Крыму по бензинам.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анализ ценообразования на нефтепродукты продолжается и в других регионах.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