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Ходатайство в ФАС России можно будет подать через Госуслуги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2023,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подготовила проект приказа, который переведет процесс согласования сделок в электронный вид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экономической концентрацией – один из ключевых элементов антимонопольного регулирования. Предварительному согласованию подлежат сделки со стоимостью приобретаемых активов свыше 800 млн рублей и совокупной стоимостью активов приобретателя и объекта более 7 млрд рублей, либо сделки с совокупной выручкой приобретателя и объекта свыше 10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работа с одной стороны требует тщательного анализа сделки и ее влияния на конкуренцию, а с другой – оперативности при принятии решения для недопущения снижения экономической активности и негативного влияния на инвестиционный климат.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проекта оптимизации разрешительной деятельности ФАС России проработала перевод согласования сделок экономической концентрации в электронный вид с помощью портала государственных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заявителям в режиме реального времени в личном кабинете отслеживать стадию и сроки рассмотрения ходатайства, а также повысит скорость принятия решений и прозрачность процедуры.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проект приказа проходит процедуру общественного обсуждения. Его принятие и запуск нового механизма в пилотном режиме планируеся в 3-м квартале текущего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