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исключение 110,83 млн рублей необоснованных средств из тарифов на электроэнергию в Архангельской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июля 2023, 17:00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Это позволит исключить необоснованную тарифную нагрузку на потребителей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2021 году служба провела проверку в отношении Агентства по тарифам и ценам Архангельской области на предмет экономической обоснованности тарифов для филиала ПАО «Россети Северо-Запад» – «Архэнерго».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ее результатам ФАС России предписала регулятору исключить из расходов компании неправомерно учтенную величину налога на прибыль в размере 110,83 млн рублей и провести дополнительный анализ расходов по другим статьям затрат.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не согласилась с предписанием службы и обратилась в Арбитражный суд города Москвы с заявлением о признании его недействительным в части исключения из НВВ расходов по статье «Налог на прибыль» на 2019-2021 годы.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«Архэнерго» оспорила предписание, однако суды первой и кассационной инстанций поддержали позицию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Исполнение предписания остается на контроле ведомства.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