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пресекла действия по ограничению снабжения топливом потребителей Челябинска на АЗС «дочки» Лукойла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2023, 10:55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После контрольно-надзорных действий Челябинского УФАС компания восстановила реализацию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сообщениям средств массовой информации об ограничениях продажи топлива не более 10 литров на автозаправочных станциях ООО «Лукойл–Уралнефтепродукт» территориальный орган ФАС России совместно с региональными органами власти провели мониторинг наличия топлива на АЗС компании.   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Были изучены данные 40 АЗС в Челябинске.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проанализированы сведения о запасах нефтепродуктов, предоставляемые ООО «Лукойл–Уралнефтепродукт» на еженедельной основе в рамках мониторинга в адрес Челябинского УФАС России.                           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полученной информации снижения запасов топлива на нефтебазах общества не обнаружено.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оперативных действий территориального органа ООО «Лукойл –Уралнефтепродукт» сняло ограничения на продажу топлива потребителям и восстановило права и интересы населения региона.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добровольными действиями компании оснований для привлечения к ответственности отсутствуют.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продолжает осуществлять анализ текущей ситуации на товарном рынке нефтепродуктов.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