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640 участников прошли во второй этап VIII Всероссийского конкурса «Точка роста» для студентов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2023,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Теперь им предстоит написать эссе на одну из тем, связанных с деятельностью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на участие в конкурсе подано 1792 заявки. 10 октября завершился первый этап конкурса, в котором приняли участие 995 студентов. Они прошли тест из 20 вопросов на знание законов, за соблюдением которых следит ФАС России. Более половины участников справились с задачей, набрав 15 и более баллов. Теперь им предстоит написать эссе на одну и предложенных тем, соответствующих номинациям конкурса:</w:t>
      </w:r>
      <w:r>
        <w:br/>
      </w:r>
      <w:r>
        <w:t xml:space="preserve">
- проблемные вопросы регулирования рекламы в Интернете;</w:t>
      </w:r>
      <w:r>
        <w:br/>
      </w:r>
      <w:r>
        <w:t xml:space="preserve">
- эффективность антимонопольного комплаенса в деятельности хозяйствующих субъектов;</w:t>
      </w:r>
      <w:r>
        <w:br/>
      </w:r>
      <w:r>
        <w:t xml:space="preserve">
- инструменты повышения правовой грамотности населения и бизнеса в области антимонопольного, тарифного и рекламного законодательства;</w:t>
      </w:r>
      <w:r>
        <w:br/>
      </w:r>
      <w:r>
        <w:t xml:space="preserve">
- роль конкурентного права в цифровой экономике;</w:t>
      </w:r>
      <w:r>
        <w:br/>
      </w:r>
      <w:r>
        <w:t xml:space="preserve">
- роль биржевой торговли для стабилизации цен и обеспечения устойчивости внутреннего рынка.</w:t>
      </w:r>
      <w:r>
        <w:br/>
      </w:r>
      <w:r>
        <w:t xml:space="preserve">
 </w:t>
      </w:r>
      <w:r>
        <w:br/>
      </w:r>
      <w:r>
        <w:t xml:space="preserve">
Письменные работы принимаются до 31 октября. Победителями конкурса станут участники, набравшие максимальное количество баллов по итогам оценки эссе. Они будут награждены дипломами, а также получат возможность пройти практику или стажировку в ФАС России и ее территориальных органах.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«Точка роста» призван повысить правовую грамотность студентов, а также развить у них интерес к научно-исследовательской деятельности в области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о конкурсе размещена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tochkarosta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