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Регулятор Республики Бурятия исключил 1,54 млрд рублей из тарифов на электроэнергию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октября 2023, 09:30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Эти средства были необоснованно включены в тарифы региональным тарифным регулятором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предписала службе по тарифам Республики Бурятия исключить экономически необоснованные 1,54 млрд рублей из тарифов на передачу электроэнергии. Тарифный орган исполнил требование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служба провела внеплановую документарную проверку тарифного регулятора Бурятии. В ходе анализа ФАС России выявила нарушения при установке тарифов на электроэнергию для филиала организации «Россети Сибирь» - «Бурятэнерго» на 2020-2022 годы.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орган тарифного регулирования в числе прочего неверно учел в необходимой валовой выручке коммунальные услуги и амортизационные отчисления, а также некорректно установил завышенный уровень потерь электрической энергии.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