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выставки «Босх. Ожившие видения» нарушает требования закона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2016, 14:21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Такое решение приняла 10 августа текущего года Комиссия ФАС России по итогам рассмотрения дела в отношении ООО «Управляющая компания АРТПЛЭЙ» по факту распространения  ненадлежащей рекламы выставки «Босх. Ожившие видения». </w:t>
      </w:r>
      <w:r>
        <w:br/>
      </w:r>
      <w:r>
        <w:br/>
      </w:r>
      <w:r>
        <w:t xml:space="preserve"> С претензией к рекламе, содержащей репродукцию фрагментов триптиха Иеронима Босха «Сад земных наслаждений», в ФАС России обратился гражданин. </w:t>
      </w:r>
      <w:r>
        <w:br/>
      </w:r>
      <w:r>
        <w:t xml:space="preserve">  </w:t>
      </w:r>
      <w:r>
        <w:br/>
      </w:r>
      <w:r>
        <w:t xml:space="preserve"> В результате рассмотрения материалов по делу Комиссия ведомства пришла к выводу, что реклама выставки, выполненная в форме вырванного из картины фрагмента, противоречит требованиям части 6 статьи 5 ФЗ «О рекламе».</w:t>
      </w:r>
      <w:r>
        <w:br/>
      </w:r>
      <w:r>
        <w:br/>
      </w:r>
      <w:r>
        <w:t xml:space="preserve"> Организатором выставки «Босх. Ожившие видения» и арендатором выставочного зала на основании договоров аренды является ООО «Управляющая компания АРТПЛЭЙ», таким образом, Общество является рекламодателем ненадлежащей рекламы.</w:t>
      </w:r>
      <w:r>
        <w:br/>
      </w:r>
      <w:r>
        <w:br/>
      </w:r>
      <w:r>
        <w:t xml:space="preserve"> ООО «Управляющая компания АРТПЛЭЙ» выдано предписание об устранении нарушения. Также в отношении нарушителя готовятся материалы для возбуждения дела об административном правонарушении для определения штрафа, размер которого за подобные правонарушения,  согласно КоАП РФ, составляет от 100 до 500 тысяч рублей. </w:t>
      </w:r>
      <w:r>
        <w:br/>
      </w:r>
      <w:r>
        <w:t xml:space="preserve">Подробнее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Согласно части 6 статьи 5 Федерального закона «О рекламе» в рекламе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 культуры) народов Российской Федерации, а также объектов культурного наследия, включенных в Список всемирного наследия.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В соответствии с частью 6 статьи 38 Федерального закона «О рекламе» рекламодатель несет ответственность за нарушение требований, установленных частью 6 статьи 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reklamy-i-nedobrosovestnoy-konkurentsii/ak-49665-16 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