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законность решения, предписания и штрафа ФАС России в отношении Apple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2024,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компания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оплатила
        </w:t>
        </w:r>
      </w:hyperlink>
      <w:r>
        <w:rPr>
          <w:i/>
        </w:rPr>
        <w:t xml:space="preserve"> антимонопольный штраф в размере 1,2 млрд рублей. Денежные средства уже поступили в государственный бюджет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признал законными решение и предписание ФАС России в отношении Apple Inc, а также постановление о назначении штрафа в размере 1,2 млрд рублей. Это третья инстанция, которая поддержала позицию службы.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2022 года ФАС России завершила рассмотрение антимонопольного дела в отношении Apple Inc. Служба установила, что компания навязывала российским разработчикам приложений для iOS необходимость использовать в их приложениях платежный инструмент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правила App Store запрещали разработчикам информировать клиентов внутри приложения о возможности оплаты покупок за пределами App Store и использовать альтернативные способы оплаты. Компания требовала, чтобы разработчики удаляли ссылки на свои интернет-ресурсы и изменяли функционал приложения так, чтобы форма регистрации не вела на внешние сайты. Иначе компания не допускала размещение приложения в App Store.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оштрафовала Apple на сумму 1 177 988 700 рублей за нарушение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3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