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ПАО «Новороссийский морской торговый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признаки нарушения антимонопольного законодательства в части установления тарифов на услуги по перевалке черных металлов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«НМТП» занимается перевалкой черных металлов и занимает доминирующее положение на этом рынке в морском порту Новороссийска.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выяснила, что в 2023 году тарифы на услуги по перевалке черных металлов в порту по прямому варианту* для отдельных грузов выросли до 50 %, с внутрипортовым перемещением до 37 %.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в отношении Новороссийского морского порта антимонопольное дело**. В случае установления вины организации грозит штраф в соответствии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*под прямым вариантом перевалки понимается выгрузка продукции с одного транспортного средства и ее одновременная загрузка в другое</w:t>
      </w:r>
      <w:r>
        <w:br/>
      </w:r>
      <w:r>
        <w:rPr>
          <w:i/>
        </w:rPr>
        <w:t xml:space="preserve">
**пункт 1 части 1 статьи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