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решения и предписания ФАС в отношении саморегулируемых организаций арбитражных управляющих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2024,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Союз арбитражных управляющих «Созидание» и «Сибирский центр арбитражных управляющих» ограничивали конкуренцию, незаконно координируя экономическую деятельность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 саморегулируемые организации (СРО) нарушившими антимонопольное законодательство*. В документах организаций содержались нормы, согласно которым к реализации имущества привлекаются только аккредитованные организаторы торгов, операторы электронных площадок и иные лица. Это исключало возможность привлечения к торгам добросовестных лиц, аккредитованных в других СРО.</w:t>
      </w:r>
      <w:r>
        <w:br/>
      </w:r>
      <w:r>
        <w:t xml:space="preserve">
 </w:t>
      </w:r>
      <w:r>
        <w:br/>
      </w:r>
      <w:r>
        <w:t xml:space="preserve">
По результатам рассмотрения дел ФАС России выдала «Созиданию» и «Сибирскому центру арбитражных управляющих» предписания о прекращении незаконной координации экономической деятельности. Организации должны были исключить из своих локальных актов соответствующие положения.</w:t>
      </w:r>
      <w:r>
        <w:br/>
      </w:r>
      <w:r>
        <w:t xml:space="preserve">
 </w:t>
      </w:r>
      <w:r>
        <w:br/>
      </w:r>
      <w:r>
        <w:t xml:space="preserve">
СРО арбитражных управляющих обжаловали решения и предписания ФАС России в судебном порядке, однако Арбитражный суд города Москвы поддержал позицию службы, признав ее обоснованной.</w:t>
      </w:r>
      <w:r>
        <w:br/>
      </w:r>
      <w:r>
        <w:t xml:space="preserve">
 </w:t>
      </w:r>
      <w:r>
        <w:br/>
      </w:r>
      <w:r>
        <w:rPr>
          <w:i/>
        </w:rPr>
        <w:t xml:space="preserve">* ч. 5 ст.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