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 план мероприятий по развитию организованной торговли газом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2016,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ФНС России и Банком России согласовали план мероприятий по развитию организованной торговли газом на 2016-2017 годы. Основными направлениями развития организованной торговли газом на 2016-2017 годы стали: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развитие новых инструментов организованной торговли газом, осуществление мер по повышению ликвидности торгов;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совершенствование взаимодействия участников рынка с газотранспортной инфраструктурой;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меры по поддержке организованного рынка газа со стороны государственных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План согласован в рамках исполнения </w:t>
      </w:r>
      <w:r>
        <w:rPr>
          <w:i/>
        </w:rPr>
        <w:t xml:space="preserve">подпункта «к» пункта 2 раздела 1 протокола заседания Комиссии при Президенте Российской Федерации по вопросам стратегии развития топливно-энергетического комплекса и экологической безопасности от 27 октября 2015 г. № А4-26-575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