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Предупреждения антимонопольного органа исполнены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2017, 18:45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Орловским УФАС России были рассмотрены заявления четырех управляющих организаций г. Орла в отношении гарантирующего поставщика электроэнергии (ООО «ИНТЕР РАО – Орловский энергосбыт») в части начисления платы и сбора денежных средств без применения понижающего коэффициента в отношении потребителей, проживающих в многоквартирных домах, оборудованных стационарными электроплитами, в случае смены управляющей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В данном случае, цена на товар, определенная ГП, отличалась от цен, установленных им же в договорах с иными покупателями (бывшей управляющей компанией, в управление которой ранее входили МКД).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данных заявлений Управлением в адрес гарантирующего поставщика были выданы 4 предупреждения о необходимости прекращения таких действий путем проведения корректировки расчетов за потребленную электроэнергию между ООО «ИНТЕР РАО-Орловский энергосбыт» и управляющими организациями.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Орловский энергосбыт проинформировал антимонопольный орган, что произведены соответствующие корректировки расчетов за потребленную электроэнергию между ГП и управляющими организациями в отношении таких МКД с применением вида тарифа для домов, оборудованных стационарными электроплитами, а именно с применением понижающего коэффициента, т.е. предупреждения, выданные Управлением, исполнены в полном объеме.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