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удовлетворила ходатайство ФГК по УВЗ-Логистик и выдала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2016, 12:17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удовлетворила ходатайство АО «ФГК» о получении в пользование 100% основных производственных средств ООО «УВЗ-Логистик» и выдала компании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ходатайства ФАС России учла, что АО «ФГК» является 100% дочерним обществом ОАО «РЖД» и в соответствии с Законом о защите конкуренции входит с ним в одну группу лиц. С учетом доминирующего положения ОАО «РЖД» на рынке оказания услуг железнодорожных перевозок и услуг по использованию инфраструктуры железнодорожного транспорта общего пользования, группа лиц ОАО «РЖД» и АО «ФГК» имеет возможность контролировать процесс предоставления инфраструктуры железнодорожного транспорта общего пользования, в том числе операторам железнодорожного подвижного состава, которые являются конкурентами АО «ФГК».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ФАС России предписала компаниям выполнить ряд действий в целях обеспечения конкуренции на рынках перевозок грузов и предоставления вагонов, а также недопущения создания дискриминационных условий по отношению к хозяйствующим субъектам, не входящим в их группу лиц. Среди них: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не допустить передачу в пользу АО «ФГК» полномочий и функций ОАО «РЖД» как перевозчика и владельца инфраструктуры железнодорожного транспорта;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ОАО «РЖД» обеспечить недискриминационные условия соблюдения права грузоотправителей использовать подвижной состав любого собственника/арендатора по своему усмотрению;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обеспечить равные условия взаимодействия между ОАО «РЖД» и пользователями услуг железнодорожного транспорта (независимо от того входят ли эти пользователи в одну группу лиц с ОАО «РЖД»);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обеспечить недискриминационный доступ к услугам по выполнению плановых и внеплановых видов ремонта подвижного состава хозяйствующим субъектам, не входящим в одну группу лиц с ОАО «РЖД»;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группе лиц в составе ОАО «РЖД», АО «ФГК» при установления цен (тарифов, сборов, плат) на нерегулируемые государством услуги по предоставлению вагонов (полувагонов) под перевозку и сопутствующие услуги, превышающих среднеквартальный уровень более чем на 7,5%, предоставлять в ФАС России экономическое обоснование повышения цен не менее чем за 15 дней до такого изменения. Обоснование также потребуется в случае любого повышения цен (тарифов, сборов, плат) выше уровня, установленного на соответствующие услуги в тарифном прейскуранте.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рекомендовала ОАО «РЖД» организовать торговлю услугой по перевозке грузов на специальной электронной площадке, обеспечив на ней размещение до 50% предложений по перевозкам грузов в универсальном подвижном составе.  Для этих целей ФАС России рекомендует привлечь на недискриминационных условиях как вагонный парк АО «ФГК», так и других операторов подвижного состава.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наш взгляд создание такой площадки может способствовать оптимизации загрузки железнодорожной инфраструктуры, привлечению малых и средних грузоотправителей, а также повышению прозрачности ценообразования на услуги по предоставлению вагонов», - отметил заместитель руководителя ФАС России Александр Редько.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полным текстом предписания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Базе решений ФАС России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regulirovaniya-transporta/ia-20187-16-ia-20191-1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