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2016, 15:54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2015 года в 11:00 состоится семнадцатое заседание Правления ФАС России. В повестку заседания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Об утверждении предельных максимальных и минимальных уровней тарифов на услуги по передаче электрической энергии по субъектам Российской Федерации для прочих потребителей;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Об утверждении на 2016 год составляющих цен на мощность генерирующих объектов атомных станций и гидроэлектростанций (в том числе гидроаккумулирующих электростанций), соответствующих размерам денежных средств, необходимых для обеспечения безопасной эксплуатации этих электростанций и финансирования инвестиционных программ субъектов электроэнергетики (</w:t>
      </w:r>
      <w:r>
        <w:rPr>
          <w:b/>
        </w:rPr>
        <w:t xml:space="preserve">переносится на 28.12.2015</w:t>
      </w:r>
      <w:r>
        <w:t xml:space="preserve">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Об утверждении на 2016 год регулируемых уровней цен на электрическую энергию, применяемых при введении государственного регулирования в электроэнергетике (</w:t>
      </w:r>
      <w:r>
        <w:rPr>
          <w:b/>
        </w:rPr>
        <w:t xml:space="preserve">переносится на 28.12.2015</w:t>
      </w:r>
      <w:r>
        <w:t xml:space="preserve">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Об утверждении тарифов на услуги коммерческого оператора на 2016 ОАО «АТС» (</w:t>
      </w:r>
      <w:r>
        <w:rPr>
          <w:b/>
        </w:rPr>
        <w:t xml:space="preserve">переносится на 28.12.2015</w:t>
      </w:r>
      <w:r>
        <w:t xml:space="preserve">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 на 2016 год для ОАО "СО ЕЭС";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Об утверждении интервалов тарифных зон суток на 2016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Об утверждении тарифов на услуги местной телефонной связи, предоставляемые ООО «Связист» на территории Нижегородской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Об утверждении тарифов на услуги местной, внутризоновой и междугородной телефонной связи, на услугу по передаче внутренней телеграммы, предоставляемые ПАО «Ростелеком».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 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Тарифное регулирование
        </w:t>
        </w:r>
      </w:hyperlink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