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Стенограмма выступления на юбилейной Коллегии ФАС вице-министра антимонопольного ведомства КНР Лю Юйтина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2015, 10:05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Уважаемый руководитель Федеральной антимонопольной службы Российской Федерации г-н Артемьев, уважаемые коллеги из профильных ведомств, дамы и господа, добрый день!</w:t>
      </w:r>
      <w:r>
        <w:br/>
      </w:r>
      <w:r>
        <w:t xml:space="preserve">
Для меня большая честь быть приглашенным в Москву для участия в мероприятиях в рамках «Недели конкуренции в России» и в том числе в сегодняшнем заседании по случаю 25-летия создания антимонопольной службы России. По поручению руководителя Государственного торгово-промышленного административного управления Китайской Народной Республики Джан Мао на этом торжественном мероприятии я имею честь представлять Управление, от имени которого я искренне поздравляю Федеральную антимонопольную службу России с 25-летней годовщиной ее учреждения и успехами в работе на протяжении 25 лет существования службы.</w:t>
      </w:r>
      <w:r>
        <w:br/>
      </w:r>
      <w:r>
        <w:t xml:space="preserve">
Кроме того, позвольте отдельно поблагодарить российскую антимонопольную службу за прекрасную организацию мероприятия.</w:t>
      </w:r>
      <w:r>
        <w:br/>
      </w:r>
      <w:r>
        <w:t xml:space="preserve">
Общеизвестно, что в условиях экономической глобализации повышается важность расширения международного диалога и сотрудничества в сфере антимонопольной политики. Нынешняя серия мероприятий и собраний в рамках «Недели конкуренции в России» характеризуется ясностью тематики и насыщенностью содержания. На протяжении предшествующих двух дней участники заседаний обменивались опытом, а также проводили обширные и углубленные обсуждения по таким темам, как телекоммуникационные услуги, фармацевтическая индустрия, экономический анализ картельных соглашений. В этот период также прошла встреча на уровне руководства антимонопольных ведомств БРИКС. На двусторонней встрече руководством Федеральной антимонопольной службы Российской Федерации и Государственного торгово-промышленного административного управления Китайской Народной Республики был подписан Меморандум о сотрудничестве на 2016 – 2017 гг. Успешное проведение мероприятий и заседаний «Недели конкуренции в России» неизбежно приведет к углублению диалога и взаимопонимания между странами – участницами мероприятий и сыграет позитивную роль в сотрудничестве в области антимонопольного законотворчества и обеспечения исполнения антимонопольного законодательства.</w:t>
      </w:r>
      <w:r>
        <w:br/>
      </w:r>
      <w:r>
        <w:t xml:space="preserve">
Господа, Торгово-промышленное административное управление Китайской Народной Республики является основным государственным учреждением, отвечающим за обеспечение выполнения административного законодательства и контрольно-надзорных функций в сфере рынка. Как одно из ведомств, обеспечивающих исполнение антимонопольного закона Китайской Народной Республики, а также закона о противодействии недобросовестной конкуренции, Государственное торгово-промышленное административное управление с момента принятия этих законов добросовестно исполняет законодательно возложенные обязательства и эффективно осуществляет законотворческую работу и работу по обеспечению исполнения этих законов.</w:t>
      </w:r>
      <w:r>
        <w:br/>
      </w:r>
      <w:r>
        <w:t xml:space="preserve">
Закон по противодействию недобросовестной конкуренции вступил в силу в декабре 1993 года, что положило начало важной работе Государственного торгово-промышленного административного управления по обеспечению исполнения законов в сфере конкуренции, поддержания порядка на экономическом рынке и защиты интересов потребителей посредством противодействия недобросовестной конкуренции методом возбуждения дел по фактам нарушений.</w:t>
      </w:r>
      <w:r>
        <w:br/>
      </w:r>
      <w:r>
        <w:t xml:space="preserve">
По состоянию на конец июня 2015 года отделениями Государственного торгово-промышленного административного управления по стране было возбуждено 642 2800 тысяч дел на общую сумму штрафов в 3 110 млн юаней. В первом полугодии 2015 года было возбуждено 11 600 дел на сумму 1 010 млн юаней.</w:t>
      </w:r>
      <w:r>
        <w:br/>
      </w:r>
      <w:r>
        <w:t xml:space="preserve">
С принятием антимонопольного закона в 2008 году Государственное торгово-промышленное административное управление в точном соответствии с законом осуществляет административные функции, работает по принципам справедливости в беспристрастном отношении как к отечественным, так и зарубежным участникам рынка, активно осуществляет производство дел, возбужденных по нарушениям антимонопольного законодательства, на деле обеспечивает защиту рыночной конкуренции.</w:t>
      </w:r>
      <w:r>
        <w:br/>
      </w:r>
      <w:r>
        <w:t xml:space="preserve">
На данный момент у главного управления и его региональных подразделений на уровне провинций в производстве находится 54 дела о нарушении антимонопольного законодательства. По 23 делам расследование завершено и принято решение. Из 54 дел 31 возбуждено по фактам сговора, 24 – по фактам злоупотребления доминирующим положением на рынке. Нарушения имели место более чем в 20 сегментах рынка, в том числе в страховании, туризме, водоснабжении, газоснабжении, электроснабжении, производстве / продаже табачных изделий, строительных материалов, лекарственных препаратов, упаковочного материала, программного обеспечения.</w:t>
      </w:r>
      <w:r>
        <w:br/>
      </w:r>
      <w:r>
        <w:t xml:space="preserve">
Главным управлением промышленности и торговли было принято 6 дополнений, в частности вложение о запрете недобросовестной конкуренции с использованием механизма премированных продаж.</w:t>
      </w:r>
      <w:r>
        <w:br/>
      </w:r>
      <w:r>
        <w:t xml:space="preserve">
По антимонопольной политике в разное время было принято 6 дополнений, разработанных Управлением к антимонополистическому закону, из которых 2 посвящено процедурным нормам, а 4 относятся к регулированию антимонопольной политики.</w:t>
      </w:r>
      <w:r>
        <w:br/>
      </w:r>
      <w:r>
        <w:t xml:space="preserve">
Самый недавний из принятых законов – это закон о пресечении злоупотреблений в сфере прав интеллектуальной собственности, в сфере установления монополий и ограничения конкуренции. Этот закон вступил в силу 1 августа 2015 года.</w:t>
      </w:r>
      <w:r>
        <w:br/>
      </w:r>
      <w:r>
        <w:t xml:space="preserve">
По сотрудничеству… Государственное торгово-промышленное административное управление подписало Меморандум о сотрудничестве в сфере антимонопольного законодательства с 16 антимонопольными ведомствами из 15 государств и регионов. В частности, с антимонопольными органами России, Казахстана, Вьетнама, Франции, Монголии, Румынии, Великобритании, США, Таиланда, Республики Корея, Бразилии, Австралии, Евросоюза, Португалии, Канады.</w:t>
      </w:r>
      <w:r>
        <w:br/>
      </w:r>
      <w:r>
        <w:t xml:space="preserve">
Кроме того, Государственное торгово-промышленное административное управление осуществляет сотрудничество в области антимонопольного законодательства и политики в различных областях экономики таких международных организаций, как ОПЕК, Конференция торговли и развития ООН, Организация экономического сотрудничества и развития (ОЭСР). А также выступила организатором одной и приняла участие в двух международных конференциях представителей антимонопольных ведомств стран БРИКС.</w:t>
      </w:r>
      <w:r>
        <w:br/>
      </w:r>
      <w:r>
        <w:t xml:space="preserve">
Сотрудничество Государственного торгово-промышленного административного управления Китайской Народной Республики и Федеральной антимонопольной службы Российской Федерации берет свое начало в 1996 году. С тех пор на протяжении 20 лет ведомство осуществляет активный диалог и сотрудничество, основываясь на межправительственном соглашении России и Китая о сотрудничестве и обмене информацией в области антимонопольной политики и противодействию недобросовестной конкуренции и конкретных программах сотрудничества в форме встреч на уровне руководства, подписания рабочих соглашений, организации тематических конференций.</w:t>
      </w:r>
      <w:r>
        <w:br/>
      </w:r>
      <w:r>
        <w:t xml:space="preserve">
В июне 2015 года российское и китайское антимонопольные ведомства провели в городе Благовещенске Амурской области и городе Хэйхэ провинции Хэйлунцзян по одному региональному семинару по российско-китайской антимонопольной политике, в рамках которых прошли обсуждения таких вопросов, как антимонопольное законодательство, противодействие недобросовестной конкуренции, контроль в области рекламы, сотрудничество правоохранительных органов в приграничных районах.</w:t>
      </w:r>
      <w:r>
        <w:br/>
      </w:r>
      <w:r>
        <w:t xml:space="preserve">
Можно с уверенностью сказать, что на протяжении прошедших 20 лет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российско-китайское сотрудничество
        </w:t>
        </w:r>
      </w:hyperlink>
      <w:r>
        <w:t xml:space="preserve"> в сфере антимонопольной политики развивалось активно и продуктивно.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international-partnership/partnership-with-foreign-countries/legal-base/legal-base_50584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