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Рынок телефонной связи должен выйти из естественно-монопольной среды</w:t>
      </w:r>
    </w:p>
    <w:p xmlns:w="http://schemas.openxmlformats.org/wordprocessingml/2006/main" xmlns:pkg="http://schemas.microsoft.com/office/2006/xmlPackage" xmlns:str="http://exslt.org/strings" xmlns:fn="http://www.w3.org/2005/xpath-functions">
      <w:r>
        <w:t xml:space="preserve">21 сентября 2015, 18:46</w:t>
      </w:r>
    </w:p>
    <w:p xmlns:w="http://schemas.openxmlformats.org/wordprocessingml/2006/main" xmlns:pkg="http://schemas.microsoft.com/office/2006/xmlPackage" xmlns:str="http://exslt.org/strings" xmlns:fn="http://www.w3.org/2005/xpath-functions">
      <w:pPr>
        <w:jc w:val="both"/>
      </w:pPr>
      <w:r>
        <w:t xml:space="preserve">21 сентября 2015 года в Федеральной антимонопольной службе (ФАС России) в рамках международного мероприятия «Неделя конкуренции в России» состоялось заседание по вопросам реализации принципов справедливого роуминга. В совещании приняли участие представители антимонопольных ведомств стран БРИКС, СНГ, Евразийского экономического союза (ЕАЭС), Европейского союза (ЕС), а также крупнейших сотовых операторов.</w:t>
      </w:r>
      <w:r>
        <w:br/>
      </w:r>
      <w:r>
        <w:t xml:space="preserve">
Члены рабочей группы обсудили ход реализации 1 этапа внедрения дорожной карты по реализации принципов справедливого роуминга и пришли к выводу, что операторы сотовой связи всех сторон предпринимают усилия по снижению межоператорских ставок. Например, российские операторы направили предложения о снижении ставок по голосу в среднем до 2,5 раз, по СМС - до 1,5 раз, и Интернету - до 11 раз.</w:t>
      </w:r>
      <w:r>
        <w:br/>
      </w:r>
      <w:r>
        <w:t xml:space="preserve">
«Пока соглашения подписаны в единичных случаях, но есть основания полагать, что в ближайшем будущем переговоры дадут результат и 1 этап будет завершен благополучно. Успешное завершение межоператорских переговоров создаст для операторов возможность в разы снизить абонентские тарифы», - сообщил заместитель руководителя ФАС России Анатолий Голомолзин.</w:t>
      </w:r>
      <w:r>
        <w:br/>
      </w:r>
      <w:r>
        <w:t xml:space="preserve">
Принимая во внимание намерения операторов снизить ставки и абонентские тарифы, рабочая группа пришла к решению о продлении срока первого этапа до 1 марта 2016 года.</w:t>
      </w:r>
      <w:r>
        <w:br/>
      </w:r>
      <w:r>
        <w:t xml:space="preserve">
«При этом до декабря 2015 года антимонопольные органы должны представить информацию о ходе рассмотрения оферт по снижению цен. Эта информация необходима антимонопольным органам для того, чтобы определиться какие меры необходимо принять на 2 этапе», - отметил Анатолий Голомолзин.</w:t>
      </w:r>
      <w:r>
        <w:br/>
      </w:r>
      <w:r>
        <w:t xml:space="preserve">
Заместитель начальника Управления антимонопольного и тарифного регулирования транспорта и связи Елена Заева рассказала об истории исследования перехода рынка услуг телефонной связи в состояние конкурентного рынка. «Исследование началось в 2011 году и завершилось в августе 2015 года. На протяжении последнего года в 39 регионах не применялось ценовое регулирование. Результаты этой деятельности были оценены положительными, и до конца сентября в Правительство Российской Федерации будут представлены предложения о дерегулировании рынка телефонной связи», - подчеркнула Елена Заева.</w:t>
      </w:r>
      <w:r>
        <w:br/>
      </w:r>
      <w:r>
        <w:t xml:space="preserve">
Она пояснила, что в последней части анализа было проведено определение долей операторов связи на едином рынке услуг связи. По ее словам, «ни один из операторов фиксированной связи не может влиять на рынок. Это является следствием развития конкуренции и инновационного роста рынка».</w:t>
      </w:r>
      <w:r>
        <w:br/>
      </w:r>
      <w:r>
        <w:t xml:space="preserve">
Директор департамента по конкурентной политике и государственных закупок Евразийской экономической комиссии Сергей Максимов поддержал инициативы ФАС России, которые позволят перевести рынок услуг связи в рыночное регулирование и тем самым откроют новые перспективы справедливого роуминга в ЕАЭС.</w:t>
      </w:r>
      <w:r>
        <w:br/>
      </w:r>
      <w:r>
        <w:t xml:space="preserve">
Представители антимонопольного органа Словении Андрей Крашек и Марко Стойловски осветили основные этапы развития конкуренции на телекоммуникационном рынке этой страны.</w:t>
      </w:r>
      <w:r>
        <w:br/>
      </w:r>
      <w:r>
        <w:t xml:space="preserve">
В свою очередь, Алексис Валкирс, главный экономист конкурентного ведомства Бельгии, рассказал, что благодаря действиям, направленные на стандартизацию и прозрачность тарифов на телефонную связь, позволили снизить цены и привлечь новых игроков на бельгийский рынок связи.</w:t>
      </w:r>
      <w:r>
        <w:br/>
      </w:r>
      <w:r>
        <w:t xml:space="preserve">
Представитель Директората по конкуренции ЕС Лилия Лукьянова представила последние изменения в секторе телекоммуникаций в ЕС, а также рассказала о перспективах развития единого рынка связи и о делах, касающиеся слияний телекоммуникационных компаний в ЕС и их влияние на конкуренцию.</w:t>
      </w:r>
      <w:r>
        <w:br/>
      </w:r>
      <w:r>
        <w:t xml:space="preserve">
В завершение заседания рабочей группы заместитель руководителя ФАС России Анатолий Голомолзин подвел итоги и указал, что Международная рабочая группа позволяет обмениваться опытом, который впоследствии можно применять в практической работе.</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