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Уральский завод химических реактивов обязан пересмотреть цену на прибор химразведки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2015,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Апелляционная инстанция поддержала доводы Федеральной антимонопольной службы (ФАС России) в деле о завышении цены на военный прибор химической разведки (ВПХР).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г. Москвы оставил в силе решение Арбитражного суда г. Москвы, который признал законными решение и предписание ведомства в отношении ОАО «Уральский завод химических реактивов».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совместная Комиссия ФАС России и Рособоронзаказа признала ОАО «Уральский завод химических реактивов» нарушившим антимонопольное законодательство в части злоупотребления доминирующим положением (ч.1 ст.10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порядка ценообразования на военную продукцию привело к установлению монопольно высокой цены на войсковой прибор химической разведки, стоимость которого была одномоментно увеличена предприятием более чем в 3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«Предприятие обязано выполнить предписание ФАС России и начать поставки прибора ВПХР по обоснованной цене, рассчитанной в соответствии с порядком ценообразования на продукцию, поставляемую в рамках ГОЗ», - отметил начальник Управления контроля сухопутного и морского вооружения, военной техники связи Андрей Грешнев.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