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июня состоится заседание Рабочей группы по водоснабжению и водоотведению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2017,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 года в 14.00 состоится заседание Рабочей группы по водоснабжению и водоотведению при Экспертном совете по вопросам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Повестка заседания:</w:t>
      </w:r>
      <w:r>
        <w:br/>
      </w:r>
      <w:r>
        <w:t xml:space="preserve"> 1) Концепция установления единых тарифных ставок на подключение к системе водоснабжения.</w:t>
      </w:r>
      <w:r>
        <w:br/>
      </w:r>
      <w:r>
        <w:t xml:space="preserve"> 2) Учет ежегодного изменения объемов коммунальных услуг при расчете индексов роста платы граждан.</w:t>
      </w:r>
      <w:r>
        <w:br/>
      </w:r>
      <w:r>
        <w:t xml:space="preserve"> 3) Установление тарифов для организаций, заключивших концессионное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заместитель руководителя ФАС России Виталий Королев и начальник Управления регулирования в сфере ЖКХ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ул. Садовая-Кудринская, д. 11, Зал Коллегии (4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по электронному адресу </w:t>
      </w:r>
      <w:r>
        <w:t xml:space="preserve">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