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«РЖД»  необоснованно уклонялось от заключения договора аренды подвижного состава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2014,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направила предупреждение ОАО «РЖД» в связи с наличием в действиях монополиста признаков нарушения антимонопольного законодательства (пункт 5 части 1 статьи 10 закона «О защите конкуренции»). Признаки нарушения выразились в уклонении от заключения договора аренды подвижного состава для осуществления пригородных перевозок на территории Белгородской области. </w:t>
      </w:r>
      <w:r>
        <w:br/>
      </w:r>
      <w:r>
        <w:t xml:space="preserve">
ОАО «РЖД» необходимо прекратить указанные действия путем заключения договора аренды подвижного состава с ООО «Межрегиональная Пассажирская компания» в соответствии с требованиями законодательства Российской Федерации.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