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Штраф за незаконные рекламные гарантии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2015, 12:57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200 тысяч рублей штрафа придется заплатить, согласно постановлению ФАС России, компании «Инвар» (ООО) за распространение  ненадлежащей телерекламы  медицинского изделия «Микозан». </w:t>
      </w:r>
      <w:r>
        <w:br/>
      </w:r>
      <w:r>
        <w:t xml:space="preserve">
Ранее Комиссия антимонопольного ведомства установила виновность ООО «Инвар» в нарушении требований пункта 8 части 1 статья 24 ФЗ «О рекламе» при распространении рекламы этого медицинского изделия в эфире ряда телеканалов. 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приняла такое решение
        </w:t>
        </w:r>
      </w:hyperlink>
      <w:r>
        <w:t xml:space="preserve">, поскольку  в рекламном видеоролике гарантируется положительное, лечебное воздействие на ногти набора для удаления грибкового поражения «Микозан».  Вместе с тем анализ всех обстоятельств по делу показал, что это медицинское изделие не гарантирует «100 %-го выздоровления», как сообщается в рекламе.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соответствии с регистрационным удостоверением ФСЗ 2012/12604 от 30.07.2012 «Микозан» зарегистрирован в качестве медицинского изделия.</w:t>
      </w:r>
      <w:r>
        <w:br/>
      </w:r>
      <w:r>
        <w:t xml:space="preserve">
Согласно пункту 8 части 1 статья 24 Федерального закона от 13.03.2006 №38 ФЗ «О рекламе» реклама лекарственных средств не должна гарантировать положительное действие объекта рекламирования, его безопасность, эффективность и отсутствие побочных действий. </w:t>
      </w:r>
      <w:r>
        <w:br/>
      </w:r>
      <w:r>
        <w:t xml:space="preserve">
В соответствии с частью 4 статьи 24 Федерального закона «О рекламе» требования пункта 8 части 1 настоящей статьи распространяются также на рекламу медицинских изделий.</w:t>
      </w:r>
      <w:r>
        <w:br/>
      </w:r>
      <w:r>
        <w:t xml:space="preserve">
В соответствии с частью 6 статьей 38 Федерального закона «О рекламе» рекламодатель несет ответственность за нарушение требований законодательства Российской Федерации о рекламе.</w:t>
      </w:r>
      <w:r>
        <w:br/>
      </w:r>
      <w:r>
        <w:t xml:space="preserve">
В соответствии с частью 5 статьи 14.3 Кодекса об административных правонарушениях Российской Федерации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граждан в размере от двух тысяч до двух тысяч пятисот рублей; на должностных лиц - от десяти тысяч до двадцати тысяч рублей; на юридических лиц - от двухсот тысяч до пятисот тысяч рублей.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lutions.fas.gov.ru/ca/upravlenie-kontrolya-reklamy-i-nedobrosovestnoy-konkurentsii/08-16404-15 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